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FF1A" w14:textId="77777777" w:rsidR="00CA7483" w:rsidRDefault="00CA7483" w:rsidP="00CA7483">
      <w:pPr>
        <w:pStyle w:val="NormalText"/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ES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ES"/>
        </w:rPr>
        <w:t>PREGUNTAS GRÁFICAS (TODOS LOS TEMAS)</w:t>
      </w:r>
    </w:p>
    <w:p w14:paraId="1AEFFF1B" w14:textId="77777777" w:rsid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p w14:paraId="1AEFFF1C" w14:textId="0FD967FA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s-ES"/>
        </w:rPr>
        <w:t>Las siguientes preguntas son de tipología muy variada: rellenar huecos, poner nombres,</w:t>
      </w:r>
      <w:r w:rsidR="00FB640A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preguntas directas sobre fotos y diagramas, etc.</w:t>
      </w:r>
    </w:p>
    <w:p w14:paraId="1AEFFF1D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  <w:gridCol w:w="2643"/>
      </w:tblGrid>
      <w:tr w:rsidR="00CA7483" w:rsidRPr="00CA7483" w14:paraId="1AEFFF28" w14:textId="77777777" w:rsidTr="001B68B3">
        <w:tc>
          <w:tcPr>
            <w:tcW w:w="6396" w:type="dxa"/>
          </w:tcPr>
          <w:p w14:paraId="1AEFFF1E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1AEFFF68" wp14:editId="1AEFFF69">
                  <wp:extent cx="3923103" cy="2073348"/>
                  <wp:effectExtent l="0" t="0" r="1270" b="3175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106" cy="207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1AEFFF1F" w14:textId="77777777" w:rsid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1.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¿Qué características son las marcadas en el dibujo?</w:t>
            </w:r>
          </w:p>
          <w:p w14:paraId="1AEFFF20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1AEFFF21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Respuestas: </w:t>
            </w:r>
          </w:p>
          <w:p w14:paraId="1AEFFF22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(a) fosa</w:t>
            </w:r>
          </w:p>
          <w:p w14:paraId="1AEFFF23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(b) dorsal</w:t>
            </w:r>
          </w:p>
          <w:p w14:paraId="1AEFFF24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(c) fosa</w:t>
            </w:r>
          </w:p>
          <w:p w14:paraId="1AEFFF25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(d) zona de subducción</w:t>
            </w:r>
          </w:p>
          <w:p w14:paraId="1AEFFF26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(e) fallas transformantes </w:t>
            </w:r>
          </w:p>
          <w:p w14:paraId="1AEFFF27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1AEFFF29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157"/>
        <w:gridCol w:w="678"/>
      </w:tblGrid>
      <w:tr w:rsidR="00CA7483" w:rsidRPr="00CA7483" w14:paraId="1AEFFF35" w14:textId="77777777" w:rsidTr="0033141A">
        <w:tc>
          <w:tcPr>
            <w:tcW w:w="4503" w:type="dxa"/>
          </w:tcPr>
          <w:p w14:paraId="1AEFFF2A" w14:textId="4D2510F1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1AEFFF6A" wp14:editId="723375E4">
                  <wp:extent cx="2560320" cy="2404063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clo_rocas_poner_proceso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896" cy="240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3"/>
          </w:tcPr>
          <w:p w14:paraId="1AEFFF2B" w14:textId="77777777" w:rsid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2.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¿Cuáles son los procesos que dan lugar a las rocas, sedimentos y magma, marcados en los recuadros?</w:t>
            </w:r>
          </w:p>
          <w:p w14:paraId="1AEFFF2C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1AEFFF2D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Respuestas</w:t>
            </w:r>
          </w:p>
          <w:p w14:paraId="0C4247D0" w14:textId="7D7DD85A" w:rsidR="0033141A" w:rsidRPr="00CA7483" w:rsidRDefault="0033141A" w:rsidP="0033141A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33141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lang w:val="es-ES"/>
              </w:rPr>
              <w:t>Sedimentos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sym w:font="Wingdings" w:char="F0E0"/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compactación y cementación (diagénesis)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sym w:font="Wingdings" w:char="F0E0"/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lang w:val="es-ES"/>
              </w:rPr>
              <w:t>Roca Sedimentaria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sym w:font="Wingdings" w:char="F0E0"/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calor y presión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sym w:font="Wingdings" w:char="F0E0"/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lang w:val="es-ES"/>
              </w:rPr>
              <w:t>Roca Metamórfica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sym w:font="Wingdings" w:char="F0E0"/>
            </w: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fusión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sym w:font="Wingdings" w:char="F0E0"/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lang w:val="es-ES"/>
              </w:rPr>
              <w:t>Magma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sym w:font="Wingdings" w:char="F0E0"/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cristalización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sym w:font="Wingdings" w:char="F0E0"/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lang w:val="es-ES"/>
              </w:rPr>
              <w:t>Roca ígnea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sym w:font="Wingdings" w:char="F0E0"/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alteración, erosión, transporte y sedimentación</w:t>
            </w:r>
          </w:p>
          <w:p w14:paraId="1AEFFF32" w14:textId="64851770" w:rsidR="00CA7483" w:rsidRPr="00CA7483" w:rsidRDefault="0033141A" w:rsidP="0033141A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</w:p>
          <w:p w14:paraId="1AEFFF33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1AEFFF34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</w:tr>
      <w:tr w:rsidR="00CA7483" w:rsidRPr="00CA7483" w14:paraId="1AEFFF41" w14:textId="77777777" w:rsidTr="0033141A">
        <w:trPr>
          <w:gridAfter w:val="1"/>
          <w:wAfter w:w="678" w:type="dxa"/>
        </w:trPr>
        <w:tc>
          <w:tcPr>
            <w:tcW w:w="6487" w:type="dxa"/>
            <w:gridSpan w:val="2"/>
          </w:tcPr>
          <w:p w14:paraId="1AEFFF37" w14:textId="445AFBF3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2157" w:type="dxa"/>
          </w:tcPr>
          <w:p w14:paraId="1AEFFF40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highlight w:val="yellow"/>
                <w:lang w:val="es-ES"/>
              </w:rPr>
            </w:pPr>
          </w:p>
        </w:tc>
      </w:tr>
    </w:tbl>
    <w:p w14:paraId="1AEFFF4A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CA7483" w:rsidRPr="00CA7483" w14:paraId="1AEFFF52" w14:textId="77777777" w:rsidTr="0033141A">
        <w:tc>
          <w:tcPr>
            <w:tcW w:w="4786" w:type="dxa"/>
          </w:tcPr>
          <w:p w14:paraId="1AEFFF4B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1AEFFF70" wp14:editId="1AEFFF71">
                  <wp:extent cx="2690037" cy="2318779"/>
                  <wp:effectExtent l="0" t="0" r="0" b="5715"/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936" cy="2324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1AEFFF4C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1. Examina cuidadosamente la fotografía izquierda y responde las preguntas.</w:t>
            </w:r>
          </w:p>
          <w:p w14:paraId="1AEFFF4D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a) ¿Es una roca foliada o no foliada?</w:t>
            </w:r>
          </w:p>
          <w:p w14:paraId="1AEFFF4E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b) ¿Cuál es el nombre de esta roca?</w:t>
            </w:r>
          </w:p>
          <w:p w14:paraId="1AEFFF4F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c) Piensa en cómo ha adquirido esa textura. ¿Fue comprimida de arriba-abajo o de izquierda-derecha?</w:t>
            </w:r>
          </w:p>
          <w:p w14:paraId="1AEFFF50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1AEFFF51" w14:textId="177D5F89" w:rsidR="00CA7483" w:rsidRPr="00CA7483" w:rsidRDefault="00CA7483" w:rsidP="0033141A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Respuesta: a) foliada</w:t>
            </w: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ab/>
              <w:t>b) gneis</w:t>
            </w:r>
            <w:r w:rsidR="0033141A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c) arriba-abajo</w:t>
            </w:r>
          </w:p>
        </w:tc>
      </w:tr>
    </w:tbl>
    <w:p w14:paraId="1AEFFF53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p w14:paraId="1AEFFF5B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149"/>
      </w:tblGrid>
      <w:tr w:rsidR="00CA7483" w:rsidRPr="00CA7483" w14:paraId="1AEFFF5E" w14:textId="77777777" w:rsidTr="001B68B3">
        <w:tc>
          <w:tcPr>
            <w:tcW w:w="5495" w:type="dxa"/>
          </w:tcPr>
          <w:p w14:paraId="1AEFFF5C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1AEFFF74" wp14:editId="1AEFFF75">
                  <wp:extent cx="3358970" cy="1796903"/>
                  <wp:effectExtent l="0" t="0" r="0" b="0"/>
                  <wp:docPr id="1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263" cy="180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</w:tcPr>
          <w:p w14:paraId="1AEFFF5D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3. ¿Dónde situarías los términos “cabecera”, “desembocadura”, “pendiente fuerte”, “pendiente suave”, “sistema colector”, “sistema de transporte”, “sistema de dispersión” en el diagrama de la izquierda?</w:t>
            </w:r>
          </w:p>
        </w:tc>
      </w:tr>
    </w:tbl>
    <w:p w14:paraId="1AEFFF5F" w14:textId="26AB0B6A" w:rsid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p w14:paraId="0AE1B0C9" w14:textId="2C463FC0" w:rsidR="0033141A" w:rsidRDefault="0033141A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p w14:paraId="1E087255" w14:textId="77777777" w:rsidR="0033141A" w:rsidRPr="00CA7483" w:rsidRDefault="0033141A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3018"/>
      </w:tblGrid>
      <w:tr w:rsidR="00CA7483" w:rsidRPr="00CA7483" w14:paraId="1AEFFF64" w14:textId="77777777" w:rsidTr="001B68B3">
        <w:tc>
          <w:tcPr>
            <w:tcW w:w="5495" w:type="dxa"/>
          </w:tcPr>
          <w:p w14:paraId="1AEFFF60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1AEFFF76" wp14:editId="1AEFFF77">
                  <wp:extent cx="3278764" cy="1669312"/>
                  <wp:effectExtent l="0" t="0" r="0" b="7620"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170" cy="166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</w:tcPr>
          <w:p w14:paraId="1AEFFF61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5) Describe exactamente qué tipo de borde de placa es el mostrado en el diagrama de la izquierda y explica tu respuesta. </w:t>
            </w:r>
          </w:p>
          <w:p w14:paraId="1AEFFF62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1AEFFF63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Respuesta: Es un ejemplo de borde de placa convergente entre dos placas con litosfera oceánica. Una placa subduce bajo la otra y se forma una fosa en el límite y un arco de islas volcánicas en la placa que no subduce.</w:t>
            </w:r>
          </w:p>
        </w:tc>
      </w:tr>
    </w:tbl>
    <w:p w14:paraId="1AEFFF65" w14:textId="77777777" w:rsidR="00CA7483" w:rsidRPr="00CA7483" w:rsidRDefault="00CA7483" w:rsidP="00CA74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EFFF66" w14:textId="77777777" w:rsidR="00CA7483" w:rsidRPr="00CA7483" w:rsidRDefault="00CA7483" w:rsidP="00CA7483">
      <w:pPr>
        <w:rPr>
          <w:rFonts w:cstheme="minorHAnsi"/>
          <w:sz w:val="24"/>
          <w:szCs w:val="24"/>
        </w:rPr>
      </w:pPr>
    </w:p>
    <w:p w14:paraId="1AEFFF67" w14:textId="77777777" w:rsidR="008577CF" w:rsidRPr="00CA7483" w:rsidRDefault="008577CF">
      <w:pPr>
        <w:rPr>
          <w:rFonts w:cstheme="minorHAnsi"/>
          <w:sz w:val="24"/>
          <w:szCs w:val="24"/>
        </w:rPr>
      </w:pPr>
    </w:p>
    <w:sectPr w:rsidR="008577CF" w:rsidRPr="00CA7483" w:rsidSect="00E96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83"/>
    <w:rsid w:val="001B68B3"/>
    <w:rsid w:val="0033141A"/>
    <w:rsid w:val="008577CF"/>
    <w:rsid w:val="00CA7483"/>
    <w:rsid w:val="00E36AB6"/>
    <w:rsid w:val="00F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FF1A"/>
  <w15:docId w15:val="{8AB13CC7-EDC6-4D24-BE77-A75DB55B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">
    <w:name w:val="Normal Text"/>
    <w:rsid w:val="00CA7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CA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García-Hidalgo Pallarés José F.</cp:lastModifiedBy>
  <cp:revision>1</cp:revision>
  <dcterms:created xsi:type="dcterms:W3CDTF">2012-04-30T12:29:00Z</dcterms:created>
  <dcterms:modified xsi:type="dcterms:W3CDTF">2019-01-14T17:24:00Z</dcterms:modified>
</cp:coreProperties>
</file>